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707" w:rsidRDefault="00562C9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6.95pt;margin-top:-37.95pt;width:123pt;height:17.25pt;z-index:251658240">
            <v:textbox>
              <w:txbxContent>
                <w:p w:rsidR="00562C92" w:rsidRDefault="00562C92">
                  <w:r>
                    <w:t>Приложение 4</w:t>
                  </w:r>
                </w:p>
              </w:txbxContent>
            </v:textbox>
          </v:shape>
        </w:pict>
      </w:r>
      <w:r w:rsidRPr="00562C92">
        <w:drawing>
          <wp:inline distT="0" distB="0" distL="0" distR="0">
            <wp:extent cx="6152515" cy="4791075"/>
            <wp:effectExtent l="0" t="0" r="0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229600" cy="6408737"/>
                      <a:chOff x="457200" y="188913"/>
                      <a:chExt cx="8229600" cy="6408737"/>
                    </a:xfrm>
                  </a:grpSpPr>
                  <a:sp>
                    <a:nvSpPr>
                      <a:cNvPr id="8195" name="Rectangle 3"/>
                      <a:cNvSpPr>
                        <a:spLocks noGrp="1"/>
                      </a:cNvSpPr>
                    </a:nvSpPr>
                    <a:spPr bwMode="auto">
                      <a:xfrm>
                        <a:off x="457200" y="188913"/>
                        <a:ext cx="8229600" cy="64087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lvl1pPr marL="342900" indent="-34290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Font typeface="Arial" charset="0"/>
                            <a:buChar char="•"/>
                            <a:defRPr sz="32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742950" indent="-28575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Font typeface="Arial" charset="0"/>
                            <a:buChar char="–"/>
                            <a:defRPr sz="2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1143000" indent="-22860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Font typeface="Arial" charset="0"/>
                            <a:buChar char="•"/>
                            <a:defRPr sz="2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600200" indent="-22860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Font typeface="Arial" charset="0"/>
                            <a:buChar char="–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2057400" indent="-22860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Font typeface="Arial" charset="0"/>
                            <a:buChar char="»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5146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9718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4290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8862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lnSpc>
                              <a:spcPct val="80000"/>
                            </a:lnSpc>
                          </a:pPr>
                          <a:r>
                            <a:rPr lang="ru-RU" sz="2400" b="1" dirty="0" smtClean="0"/>
                            <a:t>Информация о захоронении</a:t>
                          </a:r>
                        </a:p>
                        <a:p>
                          <a:pPr>
                            <a:lnSpc>
                              <a:spcPct val="80000"/>
                            </a:lnSpc>
                          </a:pPr>
                          <a:r>
                            <a:rPr lang="ru-RU" sz="2400" dirty="0" smtClean="0"/>
                            <a:t>Фамилия Исаков</a:t>
                          </a:r>
                        </a:p>
                        <a:p>
                          <a:pPr>
                            <a:lnSpc>
                              <a:spcPct val="80000"/>
                            </a:lnSpc>
                          </a:pPr>
                          <a:r>
                            <a:rPr lang="ru-RU" sz="2400" dirty="0" smtClean="0"/>
                            <a:t>Имя           Сергей</a:t>
                          </a:r>
                        </a:p>
                        <a:p>
                          <a:pPr>
                            <a:lnSpc>
                              <a:spcPct val="80000"/>
                            </a:lnSpc>
                          </a:pPr>
                          <a:r>
                            <a:rPr lang="ru-RU" sz="2400" dirty="0" smtClean="0"/>
                            <a:t>Отчество   </a:t>
                          </a:r>
                          <a:r>
                            <a:rPr lang="ru-RU" sz="2400" dirty="0" err="1" smtClean="0"/>
                            <a:t>Парфенович</a:t>
                          </a:r>
                          <a:endParaRPr lang="ru-RU" sz="2400" dirty="0" smtClean="0"/>
                        </a:p>
                        <a:p>
                          <a:pPr>
                            <a:lnSpc>
                              <a:spcPct val="80000"/>
                            </a:lnSpc>
                          </a:pPr>
                          <a:r>
                            <a:rPr lang="ru-RU" sz="2400" dirty="0" smtClean="0"/>
                            <a:t>Воинское звание   красноармеец</a:t>
                          </a:r>
                        </a:p>
                        <a:p>
                          <a:pPr>
                            <a:lnSpc>
                              <a:spcPct val="80000"/>
                            </a:lnSpc>
                          </a:pPr>
                          <a:r>
                            <a:rPr lang="ru-RU" sz="2400" dirty="0" smtClean="0"/>
                            <a:t>Дата смерти13.02.1943</a:t>
                          </a:r>
                        </a:p>
                        <a:p>
                          <a:pPr>
                            <a:lnSpc>
                              <a:spcPct val="80000"/>
                            </a:lnSpc>
                          </a:pPr>
                          <a:r>
                            <a:rPr lang="ru-RU" sz="2400" dirty="0" smtClean="0"/>
                            <a:t>Страна захоронения Россия</a:t>
                          </a:r>
                        </a:p>
                        <a:p>
                          <a:pPr>
                            <a:lnSpc>
                              <a:spcPct val="80000"/>
                            </a:lnSpc>
                          </a:pPr>
                          <a:r>
                            <a:rPr lang="ru-RU" sz="2400" dirty="0" smtClean="0"/>
                            <a:t>Регион захоронения Санкт-Петербург</a:t>
                          </a:r>
                        </a:p>
                        <a:p>
                          <a:pPr>
                            <a:lnSpc>
                              <a:spcPct val="80000"/>
                            </a:lnSpc>
                          </a:pPr>
                          <a:r>
                            <a:rPr lang="ru-RU" sz="2400" dirty="0" smtClean="0"/>
                            <a:t>Место захоронения Колпино, п. Понтонный  </a:t>
                          </a:r>
                          <a:r>
                            <a:rPr lang="ru-RU" sz="2400" dirty="0" err="1" smtClean="0"/>
                            <a:t>Кормчино</a:t>
                          </a:r>
                          <a:r>
                            <a:rPr lang="ru-RU" sz="2400" dirty="0" smtClean="0"/>
                            <a:t> Петрозаводское </a:t>
                          </a:r>
                          <a:r>
                            <a:rPr lang="ru-RU" sz="2400" dirty="0" err="1" smtClean="0"/>
                            <a:t>ш</a:t>
                          </a:r>
                          <a:r>
                            <a:rPr lang="ru-RU" sz="2400" dirty="0" smtClean="0"/>
                            <a:t>.</a:t>
                          </a:r>
                        </a:p>
                        <a:p>
                          <a:pPr>
                            <a:lnSpc>
                              <a:spcPct val="80000"/>
                            </a:lnSpc>
                          </a:pPr>
                          <a:r>
                            <a:rPr lang="ru-RU" sz="2400" dirty="0" smtClean="0"/>
                            <a:t>Номер захоронения в ВМЦ 78-21 </a:t>
                          </a:r>
                        </a:p>
                        <a:p>
                          <a:pPr>
                            <a:lnSpc>
                              <a:spcPct val="80000"/>
                            </a:lnSpc>
                          </a:pPr>
                          <a:r>
                            <a:rPr lang="ru-RU" sz="2400" dirty="0" smtClean="0"/>
                            <a:t>Вид захоронения братская могила</a:t>
                          </a:r>
                        </a:p>
                        <a:p>
                          <a:pPr>
                            <a:lnSpc>
                              <a:spcPct val="80000"/>
                            </a:lnSpc>
                          </a:pPr>
                          <a:r>
                            <a:rPr lang="ru-RU" sz="2400" dirty="0" smtClean="0"/>
                            <a:t>Состояние захоронения удовлетворительное</a:t>
                          </a:r>
                        </a:p>
                        <a:p>
                          <a:pPr>
                            <a:lnSpc>
                              <a:spcPct val="80000"/>
                            </a:lnSpc>
                          </a:pPr>
                          <a:r>
                            <a:rPr lang="ru-RU" sz="2400" dirty="0" smtClean="0"/>
                            <a:t>Количество могил 1</a:t>
                          </a:r>
                        </a:p>
                        <a:p>
                          <a:pPr>
                            <a:lnSpc>
                              <a:spcPct val="80000"/>
                            </a:lnSpc>
                          </a:pPr>
                          <a:r>
                            <a:rPr lang="ru-RU" sz="2400" dirty="0" smtClean="0"/>
                            <a:t>Захоронено всего1396</a:t>
                          </a:r>
                        </a:p>
                        <a:p>
                          <a:pPr>
                            <a:lnSpc>
                              <a:spcPct val="80000"/>
                            </a:lnSpc>
                          </a:pPr>
                          <a:r>
                            <a:rPr lang="ru-RU" sz="2400" dirty="0" smtClean="0"/>
                            <a:t>Кто шефствует над захоронением </a:t>
                          </a:r>
                          <a:r>
                            <a:rPr lang="ru-RU" sz="2400" dirty="0" err="1" smtClean="0"/>
                            <a:t>Средне-Невский</a:t>
                          </a:r>
                          <a:r>
                            <a:rPr lang="ru-RU" sz="2400" dirty="0" smtClean="0"/>
                            <a:t> судостроительный </a:t>
                          </a:r>
                          <a:r>
                            <a:rPr lang="ru-RU" sz="2400" dirty="0" err="1" smtClean="0"/>
                            <a:t>з-д</a:t>
                          </a:r>
                          <a:endParaRPr lang="ru-RU" sz="2400" dirty="0" smtClean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sectPr w:rsidR="009D5707" w:rsidSect="00562C9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2C92"/>
    <w:rsid w:val="00562C92"/>
    <w:rsid w:val="009D5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C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2015-01-15T01:39:00Z</dcterms:created>
  <dcterms:modified xsi:type="dcterms:W3CDTF">2015-01-15T01:40:00Z</dcterms:modified>
</cp:coreProperties>
</file>